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2EE2503"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8415A4">
        <w:rPr>
          <w:rFonts w:cs="B Mitra" w:hint="cs"/>
          <w:b/>
          <w:bCs/>
          <w:sz w:val="32"/>
          <w:szCs w:val="32"/>
          <w:rtl/>
          <w:lang w:bidi="fa-IR"/>
        </w:rPr>
        <w:t>1</w:t>
      </w:r>
    </w:p>
    <w:p w14:paraId="0442F56F" w14:textId="493936CE" w:rsidR="00957382" w:rsidRDefault="00957382" w:rsidP="008415A4">
      <w:pPr>
        <w:widowControl w:val="0"/>
        <w:bidi/>
        <w:spacing w:after="0"/>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جلسه قبل گفتيم که اگر مهر عين بوده و به زن تحويل شده باشد و نقصی در آن ايجاد شده باشد، بعد از طلاقی که قبل از دخول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زوجه بايد نصف آن عين را با ارش نقص آن نصف، به زوجه بازگرداند.</w:t>
      </w:r>
    </w:p>
    <w:p w14:paraId="65D3097F" w14:textId="6F3B4FEC" w:rsidR="00D94BE1" w:rsidRDefault="00957382" w:rsidP="0095738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چنانچه پول يا جنس ديگری به عنوان مهر تعيين شده باشد و عين به عوض آن پول يا قيمت آن جنس به زوجه تحويل شده باشد و سپس نقصی در آن ايجاد شده باشد، </w:t>
      </w:r>
      <w:r w:rsidR="00D94BE1">
        <w:rPr>
          <w:rFonts w:ascii="Traditional Arabic" w:hAnsi="Traditional Arabic" w:cs="Abz-2 (Badr)" w:hint="cs"/>
          <w:color w:val="000000"/>
          <w:sz w:val="28"/>
          <w:szCs w:val="28"/>
          <w:rtl/>
          <w:lang w:bidi="fa-IR"/>
        </w:rPr>
        <w:t>بايد عين با ملاحظه ارش نقصان آن به زوج بازگردانده شود و زوج بايد نصف همان پول يا قيمتی را که در حين عقد تعيين شده بوده، به زوجه بپردازد. البته چنانچه جزء تالف از عين به نحوی باشد که استقلالاً قابل قيمت</w:t>
      </w:r>
      <w:r w:rsidR="00D94BE1">
        <w:rPr>
          <w:rFonts w:ascii="Traditional Arabic" w:hAnsi="Traditional Arabic" w:cs="Abz-2 (Badr)"/>
          <w:color w:val="000000"/>
          <w:sz w:val="28"/>
          <w:szCs w:val="28"/>
          <w:rtl/>
          <w:lang w:bidi="fa-IR"/>
        </w:rPr>
        <w:softHyphen/>
      </w:r>
      <w:r w:rsidR="00D94BE1">
        <w:rPr>
          <w:rFonts w:ascii="Traditional Arabic" w:hAnsi="Traditional Arabic" w:cs="Abz-2 (Badr)" w:hint="cs"/>
          <w:color w:val="000000"/>
          <w:sz w:val="28"/>
          <w:szCs w:val="28"/>
          <w:rtl/>
          <w:lang w:bidi="fa-IR"/>
        </w:rPr>
        <w:t>گذاری باشد، بايد به جای ارش</w:t>
      </w:r>
      <w:r w:rsidR="00684597">
        <w:rPr>
          <w:rFonts w:ascii="Traditional Arabic" w:hAnsi="Traditional Arabic" w:cs="Abz-2 (Badr)" w:hint="cs"/>
          <w:color w:val="000000"/>
          <w:sz w:val="28"/>
          <w:szCs w:val="28"/>
          <w:rtl/>
          <w:lang w:bidi="fa-IR"/>
        </w:rPr>
        <w:t>،</w:t>
      </w:r>
      <w:r w:rsidR="00D94BE1">
        <w:rPr>
          <w:rFonts w:ascii="Traditional Arabic" w:hAnsi="Traditional Arabic" w:cs="Abz-2 (Badr)" w:hint="cs"/>
          <w:color w:val="000000"/>
          <w:sz w:val="28"/>
          <w:szCs w:val="28"/>
          <w:rtl/>
          <w:lang w:bidi="fa-IR"/>
        </w:rPr>
        <w:t xml:space="preserve"> </w:t>
      </w:r>
      <w:r w:rsidR="007374D6">
        <w:rPr>
          <w:rFonts w:ascii="Traditional Arabic" w:hAnsi="Traditional Arabic" w:cs="Abz-2 (Badr)" w:hint="cs"/>
          <w:color w:val="000000"/>
          <w:sz w:val="28"/>
          <w:szCs w:val="28"/>
          <w:rtl/>
          <w:lang w:bidi="fa-IR"/>
        </w:rPr>
        <w:t xml:space="preserve">مثل يا </w:t>
      </w:r>
      <w:r w:rsidR="00D94BE1">
        <w:rPr>
          <w:rFonts w:ascii="Traditional Arabic" w:hAnsi="Traditional Arabic" w:cs="Abz-2 (Badr)" w:hint="cs"/>
          <w:color w:val="000000"/>
          <w:sz w:val="28"/>
          <w:szCs w:val="28"/>
          <w:rtl/>
          <w:lang w:bidi="fa-IR"/>
        </w:rPr>
        <w:t>قيمت آن جزء تالف به ضميمه باقی عين به زوج بازگردانده شود.</w:t>
      </w:r>
    </w:p>
    <w:p w14:paraId="36107FFE" w14:textId="17DBD602" w:rsidR="007374D6" w:rsidRDefault="007374D6" w:rsidP="007374D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چنانچه به جهت افزايش قيمت سوقيه، جزء باقی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مانده از عين، قيمتی بيش از آن مقداری داشته باشد که در حين عقد به عنوان مهر تعيين شده است، در اين صورت زوجه بعد از بازگرداندن عين باقی مانده به زوج، علاوه بر نصف آنچه که به عنوان مهر تعيين شده بوده، تفاوت قيمت عين باقی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مانده و مهر تعيين شده را نيز دريافت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p>
    <w:p w14:paraId="49D200D2" w14:textId="67ADCD7C" w:rsidR="00D94BE1" w:rsidRDefault="00D94BE1" w:rsidP="00D94BE1">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 دليل اين مطلب نيز علاوه بر آنچه که از آيه شريفه استفاده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مدلول موثّقه اسحاق بن عمّار از امام کا</w:t>
      </w:r>
      <w:r w:rsidR="0073731E">
        <w:rPr>
          <w:rFonts w:ascii="Traditional Arabic" w:hAnsi="Traditional Arabic" w:cs="Abz-2 (Badr)" w:hint="cs"/>
          <w:color w:val="000000"/>
          <w:sz w:val="28"/>
          <w:szCs w:val="28"/>
          <w:rtl/>
          <w:lang w:bidi="fa-IR"/>
        </w:rPr>
        <w:t>ظ</w:t>
      </w:r>
      <w:r>
        <w:rPr>
          <w:rFonts w:ascii="Traditional Arabic" w:hAnsi="Traditional Arabic" w:cs="Abz-2 (Badr)" w:hint="cs"/>
          <w:color w:val="000000"/>
          <w:sz w:val="28"/>
          <w:szCs w:val="28"/>
          <w:rtl/>
          <w:lang w:bidi="fa-IR"/>
        </w:rPr>
        <w:t>م(ع)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 که در آن آمده است: «</w:t>
      </w:r>
      <w:r w:rsidRPr="00695BC8">
        <w:rPr>
          <w:rFonts w:ascii="Traditional Arabic" w:hAnsi="Traditional Arabic" w:cs="Abz-2 (Badr)"/>
          <w:color w:val="000000"/>
          <w:sz w:val="28"/>
          <w:szCs w:val="28"/>
          <w:rtl/>
          <w:lang w:bidi="fa-IR"/>
        </w:rPr>
        <w:t>سألته‌ عن‌ رجل‌ يتزوّج‌ امرأة‌ على عبد له‌ وامرأة‌ للعبد فساقهما إليها فماتت‌ امرأة‌ العبد عند المرأة‌ ثمّ‌ طلّقها قبل‌ أن‌ يدخل‌ بها</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w:t>
      </w:r>
      <w:r w:rsidRPr="00695BC8">
        <w:rPr>
          <w:rFonts w:ascii="Traditional Arabic" w:hAnsi="Traditional Arabic" w:cs="Abz-2 (Badr)" w:hint="cs"/>
          <w:color w:val="000000"/>
          <w:sz w:val="28"/>
          <w:szCs w:val="28"/>
          <w:rtl/>
          <w:lang w:bidi="fa-IR"/>
        </w:rPr>
        <w:t xml:space="preserve"> </w:t>
      </w:r>
      <w:r w:rsidRPr="00695BC8">
        <w:rPr>
          <w:rFonts w:ascii="Traditional Arabic" w:hAnsi="Traditional Arabic" w:cs="Abz-2 (Badr)"/>
          <w:color w:val="000000"/>
          <w:sz w:val="28"/>
          <w:szCs w:val="28"/>
          <w:rtl/>
          <w:lang w:bidi="fa-IR"/>
        </w:rPr>
        <w:t>إن‌ كان‌ قوّمها عليها يوم‌ تزوّجها بقيمة</w:t>
      </w:r>
      <w:r w:rsidR="00930A70">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 فإنّه‌ يقوّم‌ الثاني بقيمة‌ ثمّ‌ ينظر ما بقي‌ من‌ القيمة‌ الأ</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ولى التي تزوّجها عليها</w:t>
      </w:r>
      <w:r w:rsidR="00930A70">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 xml:space="preserve"> فتردّ المرأة‌ على الزوج‌ ثمّ‌ يعطيها الزوج‌ نصف‌ ما صار إليه‌ من‌ ذلك</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2012BBE5" w14:textId="481E6C41" w:rsidR="00EB3B32" w:rsidRPr="005D612B" w:rsidRDefault="00EB3B32" w:rsidP="00EB3B32">
      <w:pPr>
        <w:widowControl w:val="0"/>
        <w:bidi/>
        <w:spacing w:after="0" w:line="257" w:lineRule="auto"/>
        <w:ind w:firstLine="284"/>
        <w:jc w:val="both"/>
        <w:rPr>
          <w:rFonts w:ascii="Traditional Arabic" w:hAnsi="Traditional Arabic" w:cs="Abz-2 (Badr)"/>
          <w:color w:val="000000"/>
          <w:sz w:val="28"/>
          <w:szCs w:val="28"/>
          <w:rtl/>
          <w:lang w:bidi="fa-IR"/>
        </w:rPr>
      </w:pPr>
      <w:r w:rsidRPr="00EB3B32">
        <w:rPr>
          <w:rFonts w:ascii="Traditional Arabic" w:hAnsi="Traditional Arabic" w:cs="Abz-2 (Badr)" w:hint="cs"/>
          <w:color w:val="000000"/>
          <w:spacing w:val="-4"/>
          <w:sz w:val="28"/>
          <w:szCs w:val="28"/>
          <w:rtl/>
          <w:lang w:bidi="fa-IR"/>
        </w:rPr>
        <w:t>ومثله ما رواه الكليني مرفوعاً عن إسحاق بن عمّار عن أبي الحسن الأوّل(ع): «</w:t>
      </w:r>
      <w:r w:rsidRPr="005D612B">
        <w:rPr>
          <w:rFonts w:ascii="Traditional Arabic" w:hAnsi="Traditional Arabic" w:cs="Abz-2 (Badr)"/>
          <w:color w:val="000000"/>
          <w:spacing w:val="-4"/>
          <w:sz w:val="28"/>
          <w:szCs w:val="28"/>
          <w:rtl/>
          <w:lang w:bidi="fa-IR"/>
        </w:rPr>
        <w:t>في رجل‌ تزوّج‌ امرأة‌ على عبد وامرأته‌</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xml:space="preserve"> فساقهما إليها فماتت‌ امرأة‌ العبد عند المرأة</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ثمّ‌ طلّقها قبل‌ أن‌ يدخل‌ بها</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xml:space="preserve"> قال</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إن‌ كان‌ قوّمها عليها يوم‌ تزوّجها</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xml:space="preserve"> فإنّه‌ يقوّم‌ العبد </w:t>
      </w:r>
      <w:r w:rsidRPr="005D612B">
        <w:rPr>
          <w:rFonts w:ascii="Traditional Arabic" w:hAnsi="Traditional Arabic" w:cs="Abz-2 (Badr)"/>
          <w:color w:val="000000"/>
          <w:spacing w:val="-4"/>
          <w:sz w:val="28"/>
          <w:szCs w:val="28"/>
          <w:rtl/>
          <w:lang w:bidi="fa-IR"/>
        </w:rPr>
        <w:lastRenderedPageBreak/>
        <w:t>الباقي بقيمته‌</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xml:space="preserve"> ثمّ‌ ينظر ما بقي‌ من‌ القيمة‌ التي تزوّجها عليها</w:t>
      </w:r>
      <w:r w:rsidRPr="00EB3B32">
        <w:rPr>
          <w:rFonts w:ascii="Traditional Arabic" w:hAnsi="Traditional Arabic" w:cs="Abz-2 (Badr)" w:hint="cs"/>
          <w:color w:val="000000"/>
          <w:spacing w:val="-4"/>
          <w:sz w:val="28"/>
          <w:szCs w:val="28"/>
          <w:rtl/>
          <w:lang w:bidi="fa-IR"/>
        </w:rPr>
        <w:t>،</w:t>
      </w:r>
      <w:r w:rsidRPr="005D612B">
        <w:rPr>
          <w:rFonts w:ascii="Traditional Arabic" w:hAnsi="Traditional Arabic" w:cs="Abz-2 (Badr)"/>
          <w:color w:val="000000"/>
          <w:spacing w:val="-4"/>
          <w:sz w:val="28"/>
          <w:szCs w:val="28"/>
          <w:rtl/>
          <w:lang w:bidi="fa-IR"/>
        </w:rPr>
        <w:t xml:space="preserve"> فتردّ المرأة‌ على الزوج‌ ثمّ‌ يعطيها الزوج‌ النصف‌ ممّا صار إليه.</w:t>
      </w:r>
      <w:r w:rsidRPr="00EB3B32">
        <w:rPr>
          <w:rFonts w:ascii="Traditional Arabic" w:hAnsi="Traditional Arabic" w:cs="Abz-2 (Badr)" w:hint="cs"/>
          <w:color w:val="000000"/>
          <w:spacing w:val="-4"/>
          <w:sz w:val="28"/>
          <w:szCs w:val="28"/>
          <w:rtl/>
          <w:lang w:bidi="fa-IR"/>
        </w:rPr>
        <w:t>»</w:t>
      </w:r>
      <w:r w:rsidRPr="00695BC8">
        <w:rPr>
          <w:rFonts w:ascii="Traditional Arabic" w:hAnsi="Traditional Arabic" w:cs="Abz-2 (Badr)"/>
          <w:color w:val="000000"/>
          <w:sz w:val="28"/>
          <w:szCs w:val="28"/>
          <w:vertAlign w:val="superscript"/>
          <w:rtl/>
          <w:lang w:bidi="fa-IR"/>
        </w:rPr>
        <w:footnoteReference w:id="2"/>
      </w:r>
    </w:p>
    <w:p w14:paraId="142D0962" w14:textId="3442A2A4" w:rsidR="00930A70" w:rsidRPr="00930A70" w:rsidRDefault="00930A70" w:rsidP="00930A70">
      <w:pPr>
        <w:widowControl w:val="0"/>
        <w:bidi/>
        <w:spacing w:after="0" w:line="257" w:lineRule="auto"/>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ولکن قال المولی محمّد تقي المجلسي في شرح</w:t>
      </w:r>
      <w:r w:rsidR="00EB3B32">
        <w:rPr>
          <w:rFonts w:ascii="Traditional Arabic" w:hAnsi="Traditional Arabic" w:cs="Abz-2 (Badr)" w:hint="cs"/>
          <w:color w:val="000000"/>
          <w:sz w:val="28"/>
          <w:szCs w:val="28"/>
          <w:rtl/>
          <w:lang w:bidi="fa-IR"/>
        </w:rPr>
        <w:t xml:space="preserve"> ما ورد في الفقيه</w:t>
      </w:r>
      <w:r>
        <w:rPr>
          <w:rFonts w:ascii="Traditional Arabic" w:hAnsi="Traditional Arabic" w:cs="Abz-2 (Badr)" w:hint="cs"/>
          <w:color w:val="000000"/>
          <w:sz w:val="28"/>
          <w:szCs w:val="28"/>
          <w:rtl/>
          <w:lang w:bidi="fa-IR"/>
        </w:rPr>
        <w:t>: «</w:t>
      </w:r>
      <w:r w:rsidRPr="00930A70">
        <w:rPr>
          <w:rFonts w:ascii="Traditional Arabic" w:hAnsi="Traditional Arabic" w:cs="Abz-2 (Badr)"/>
          <w:color w:val="000000"/>
          <w:sz w:val="28"/>
          <w:szCs w:val="28"/>
          <w:rtl/>
          <w:lang w:bidi="fa-IR"/>
        </w:rPr>
        <w:t>يدل</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 xml:space="preserve"> على أن</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ه مع التقويم</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 xml:space="preserve"> يصير مال المرأة وبالطلاق يتنص</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ف ويرد</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 xml:space="preserve"> إليه النصف من القيمة</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 xml:space="preserve"> وإن لم يقو</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م فالظاهر أن</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 xml:space="preserve"> العبد الباقي لهما والتالف منهما إن لم تفرط المرأة أو لم تتعد</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د فيها</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 xml:space="preserve"> لأن</w:t>
      </w:r>
      <w:r w:rsidR="00EB3B32">
        <w:rPr>
          <w:rFonts w:ascii="Traditional Arabic" w:hAnsi="Traditional Arabic" w:cs="Abz-2 (Badr)" w:hint="cs"/>
          <w:color w:val="000000"/>
          <w:sz w:val="28"/>
          <w:szCs w:val="28"/>
          <w:rtl/>
          <w:lang w:bidi="fa-IR"/>
        </w:rPr>
        <w:t>ّ</w:t>
      </w:r>
      <w:r w:rsidRPr="00930A70">
        <w:rPr>
          <w:rFonts w:ascii="Traditional Arabic" w:hAnsi="Traditional Arabic" w:cs="Abz-2 (Badr)"/>
          <w:color w:val="000000"/>
          <w:sz w:val="28"/>
          <w:szCs w:val="28"/>
          <w:rtl/>
          <w:lang w:bidi="fa-IR"/>
        </w:rPr>
        <w:t>ها كانت بمنزلة الأمانة.</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3"/>
      </w:r>
    </w:p>
    <w:p w14:paraId="1CECB2F3" w14:textId="4025C589" w:rsidR="00EB3B32" w:rsidRDefault="005D4F3E" w:rsidP="00EB3B3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بر خلاف فرمايش ايشان، ظاهر از روايت اين است که زوجه هم عبد باقی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مانده را به زوج برمی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گرداند و هم تفاوت قيمت فعلی آن را با قيمتی که در حين عقد به عنوان مهر يا به عوض مهر تعيين شده بوده و سپس زوج نصف آنچه را که دريافت کرده است ـ که برابر است با همان قيمتی که در حين عقد تعيين شده بوده ـ به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دهد. بنابر اين مستفاد از روايت همان مطلبی است که </w:t>
      </w:r>
      <w:r w:rsidR="0073731E">
        <w:rPr>
          <w:rFonts w:ascii="Traditional Arabic" w:hAnsi="Traditional Arabic" w:cs="Abz-2 (Badr)" w:hint="cs"/>
          <w:color w:val="000000"/>
          <w:sz w:val="28"/>
          <w:szCs w:val="28"/>
          <w:rtl/>
          <w:lang w:bidi="fa-IR"/>
        </w:rPr>
        <w:t>از ما گذشت.</w:t>
      </w:r>
    </w:p>
    <w:p w14:paraId="2516A41B" w14:textId="167DE2EA" w:rsidR="0073731E" w:rsidRPr="0073731E" w:rsidRDefault="0073731E" w:rsidP="00407936">
      <w:pPr>
        <w:widowControl w:val="0"/>
        <w:bidi/>
        <w:spacing w:after="0" w:line="247" w:lineRule="auto"/>
        <w:ind w:firstLine="284"/>
        <w:jc w:val="both"/>
        <w:rPr>
          <w:rFonts w:ascii="Traditional Arabic" w:hAnsi="Traditional Arabic" w:cs="Abz-2 (Badr)"/>
          <w:color w:val="000000"/>
          <w:sz w:val="28"/>
          <w:szCs w:val="28"/>
          <w:vertAlign w:val="subscript"/>
          <w:rtl/>
          <w:lang w:bidi="fa-IR"/>
        </w:rPr>
      </w:pPr>
      <w:r>
        <w:rPr>
          <w:rFonts w:ascii="Traditional Arabic" w:hAnsi="Traditional Arabic" w:cs="Abz-2 (Badr)" w:hint="cs"/>
          <w:color w:val="000000"/>
          <w:sz w:val="28"/>
          <w:szCs w:val="28"/>
          <w:rtl/>
          <w:lang w:bidi="fa-IR"/>
        </w:rPr>
        <w:t>اما آنچه که ايشان از روايت استفاده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مبنی بر اين که اگر خود عين مهر بوده باشد، تلف آن هم از زوج محسوب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هم از زوجه، مدعای صحيحی نيست و ادعای اين که اين مطلب مقتضای وجود يد امانی زوجه بر عين است، در جايی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چنين نتيجه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داشته باشد که لزوم رد عوض تالف را از باب ضمان قائل شويم، در حالی که همان گونه که سابقاً گذشت، لزوم اين مطلب مقتضای بازگشت ملکيّت زوج بر نصف مال با طلاق است که نتيجه آن اين است که اگر عين موجود نباشد، بايد عوض آن به وی داده شود.</w:t>
      </w:r>
    </w:p>
    <w:p w14:paraId="3E237A38" w14:textId="77777777" w:rsidR="0073731E" w:rsidRDefault="0073731E" w:rsidP="00407936">
      <w:pPr>
        <w:widowControl w:val="0"/>
        <w:bidi/>
        <w:spacing w:after="0" w:line="247" w:lineRule="auto"/>
        <w:ind w:left="1701" w:firstLine="284"/>
        <w:jc w:val="both"/>
        <w:rPr>
          <w:rFonts w:ascii="Traditional Arabic" w:hAnsi="Traditional Arabic" w:cs="Abz-2 (Badr)"/>
          <w:b/>
          <w:bCs/>
          <w:color w:val="000000"/>
          <w:sz w:val="28"/>
          <w:szCs w:val="28"/>
          <w:rtl/>
          <w:lang w:bidi="fa-IR"/>
        </w:rPr>
      </w:pPr>
    </w:p>
    <w:p w14:paraId="3E930BF5" w14:textId="5133752F" w:rsidR="0073731E" w:rsidRDefault="0073731E" w:rsidP="00407936">
      <w:pPr>
        <w:widowControl w:val="0"/>
        <w:bidi/>
        <w:spacing w:after="0" w:line="247" w:lineRule="auto"/>
        <w:ind w:left="1701" w:firstLine="284"/>
        <w:jc w:val="both"/>
        <w:rPr>
          <w:rFonts w:ascii="Traditional Arabic" w:hAnsi="Traditional Arabic" w:cs="Abz-2 (Badr)"/>
          <w:b/>
          <w:bCs/>
          <w:color w:val="000000"/>
          <w:sz w:val="28"/>
          <w:szCs w:val="28"/>
          <w:lang w:bidi="fa-IR"/>
        </w:rPr>
      </w:pPr>
      <w:r>
        <w:rPr>
          <w:rFonts w:ascii="Traditional Arabic" w:hAnsi="Traditional Arabic" w:cs="Abz-2 (Badr)" w:hint="cs"/>
          <w:b/>
          <w:bCs/>
          <w:color w:val="000000"/>
          <w:sz w:val="28"/>
          <w:szCs w:val="28"/>
          <w:rtl/>
          <w:lang w:bidi="fa-IR"/>
        </w:rPr>
        <w:t>قال المحقّق الحلّي:</w:t>
      </w:r>
    </w:p>
    <w:p w14:paraId="2A3E8E0C" w14:textId="77777777" w:rsidR="0073731E" w:rsidRDefault="0073731E" w:rsidP="00407936">
      <w:pPr>
        <w:widowControl w:val="0"/>
        <w:bidi/>
        <w:spacing w:after="0" w:line="247" w:lineRule="auto"/>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«وأمّا لو نقصت قيمته لتفاوت السعر، كان له نصف العين قطعاً، وكذا لو زادت قيمته لزيادة السوق، إذ لا نظر إلى القيمة مع بقاء العين. ولو زاد بكبر أو سمن كان له نصف قيمته من دون الزيادة، ولا تجبر المرأة على دفع العين على الأظهر.</w:t>
      </w:r>
    </w:p>
    <w:p w14:paraId="3CDC263F" w14:textId="77777777" w:rsidR="0073731E" w:rsidRDefault="0073731E" w:rsidP="00407936">
      <w:pPr>
        <w:widowControl w:val="0"/>
        <w:bidi/>
        <w:spacing w:after="0" w:line="247" w:lineRule="auto"/>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ولو حصل له نماء كالولد واللبن كان للزوجة خاصّة وله نصف ما وقع عليه العقد. ولو أصدقها حيواناً حاملاً كان له النصف منهما.</w:t>
      </w:r>
    </w:p>
    <w:p w14:paraId="64B40817" w14:textId="77777777" w:rsidR="0073731E" w:rsidRDefault="0073731E" w:rsidP="00407936">
      <w:pPr>
        <w:widowControl w:val="0"/>
        <w:bidi/>
        <w:spacing w:after="360" w:line="247" w:lineRule="auto"/>
        <w:ind w:left="1701" w:firstLine="284"/>
        <w:jc w:val="both"/>
        <w:rPr>
          <w:rFonts w:ascii="Noor_Nazli" w:eastAsia="Times New Roman" w:hAnsi="Noor_Nazli" w:cs="Times New Roman"/>
          <w:b/>
          <w:bCs/>
          <w:sz w:val="36"/>
          <w:szCs w:val="36"/>
          <w:rtl/>
          <w:lang w:bidi="fa-IR"/>
        </w:rPr>
      </w:pPr>
      <w:r>
        <w:rPr>
          <w:rFonts w:ascii="Traditional Arabic" w:hAnsi="Traditional Arabic" w:cs="Abz-2 (Badr)" w:hint="cs"/>
          <w:b/>
          <w:bCs/>
          <w:color w:val="000000"/>
          <w:sz w:val="28"/>
          <w:szCs w:val="28"/>
          <w:rtl/>
          <w:lang w:bidi="fa-IR"/>
        </w:rPr>
        <w:lastRenderedPageBreak/>
        <w:t>ولو أصدقها تعليم صناعة ثمّ طلّقها قبل الدخول، كان لها نصف أُجرة تعليمها. ولو كان علّمها قبل الطلاق، رجع بنصف الأُجرة. ولو كان تعليم سورة، قيل: يعلّمها النصف من وراء الحجاب؛ وفيه تردّد.»</w:t>
      </w:r>
      <w:r>
        <w:rPr>
          <w:vertAlign w:val="superscript"/>
          <w:rtl/>
        </w:rPr>
        <w:footnoteReference w:id="4"/>
      </w:r>
    </w:p>
    <w:p w14:paraId="6992FBB2" w14:textId="5544D06D" w:rsidR="008415A4" w:rsidRDefault="008415A4" w:rsidP="00407936">
      <w:pPr>
        <w:widowControl w:val="0"/>
        <w:bidi/>
        <w:spacing w:after="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هفتم: مهر عين باشد و تحويل داده شده باشد و تفاوت قيمت سوقيه در آن ايجاد شده باشد</w:t>
      </w:r>
    </w:p>
    <w:p w14:paraId="5A007C4A" w14:textId="7E50F106" w:rsidR="007D3D4F" w:rsidRDefault="00005911" w:rsidP="00407936">
      <w:pPr>
        <w:widowControl w:val="0"/>
        <w:bidi/>
        <w:spacing w:after="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اگر </w:t>
      </w:r>
      <w:r w:rsidR="0073683B">
        <w:rPr>
          <w:rFonts w:ascii="Traditional Arabic" w:hAnsi="Traditional Arabic" w:cs="Abz-2 (Badr)" w:hint="cs"/>
          <w:color w:val="000000"/>
          <w:sz w:val="28"/>
          <w:szCs w:val="28"/>
          <w:rtl/>
          <w:lang w:bidi="fa-IR"/>
        </w:rPr>
        <w:t>عين به زوجه تحويل شده و به همان نحو تا هنگام طلاق باقی مانده باشد، نصف آن به زوج بازگردانده می</w:t>
      </w:r>
      <w:r w:rsidR="0073683B">
        <w:rPr>
          <w:rFonts w:ascii="Traditional Arabic" w:hAnsi="Traditional Arabic" w:cs="Abz-2 (Badr)"/>
          <w:color w:val="000000"/>
          <w:sz w:val="28"/>
          <w:szCs w:val="28"/>
          <w:rtl/>
          <w:lang w:bidi="fa-IR"/>
        </w:rPr>
        <w:softHyphen/>
      </w:r>
      <w:r w:rsidR="0073683B">
        <w:rPr>
          <w:rFonts w:ascii="Traditional Arabic" w:hAnsi="Traditional Arabic" w:cs="Abz-2 (Badr)" w:hint="cs"/>
          <w:color w:val="000000"/>
          <w:sz w:val="28"/>
          <w:szCs w:val="28"/>
          <w:rtl/>
          <w:lang w:bidi="fa-IR"/>
        </w:rPr>
        <w:t>شود ولو قيمت آن کم يا زياد شده باشد، چون فرض بر اين است که آنچه که مهر قرار داده شده بوده، خود عين است و در نتيجه «نصف ما فرضتم» با توجه به عين تعيين می</w:t>
      </w:r>
      <w:r w:rsidR="0073683B">
        <w:rPr>
          <w:rFonts w:ascii="Traditional Arabic" w:hAnsi="Traditional Arabic" w:cs="Abz-2 (Badr)"/>
          <w:color w:val="000000"/>
          <w:sz w:val="28"/>
          <w:szCs w:val="28"/>
          <w:rtl/>
          <w:lang w:bidi="fa-IR"/>
        </w:rPr>
        <w:softHyphen/>
      </w:r>
      <w:r w:rsidR="0073683B">
        <w:rPr>
          <w:rFonts w:ascii="Traditional Arabic" w:hAnsi="Traditional Arabic" w:cs="Abz-2 (Badr)" w:hint="cs"/>
          <w:color w:val="000000"/>
          <w:sz w:val="28"/>
          <w:szCs w:val="28"/>
          <w:rtl/>
          <w:lang w:bidi="fa-IR"/>
        </w:rPr>
        <w:t>شود نه بر اساس قيمت آن.</w:t>
      </w:r>
    </w:p>
    <w:p w14:paraId="57B02F02" w14:textId="53013ECD" w:rsidR="0066332D" w:rsidRPr="0043733E" w:rsidRDefault="0073683B" w:rsidP="007374D6">
      <w:pPr>
        <w:widowControl w:val="0"/>
        <w:bidi/>
        <w:spacing w:after="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اگر پول يا جنس ديگری به عنوان مهر تعيين شده باشد و عين به عوض </w:t>
      </w:r>
      <w:r w:rsidR="00A264FF">
        <w:rPr>
          <w:rFonts w:ascii="Traditional Arabic" w:hAnsi="Traditional Arabic" w:cs="Abz-2 (Badr)" w:hint="cs"/>
          <w:color w:val="000000"/>
          <w:sz w:val="28"/>
          <w:szCs w:val="28"/>
          <w:rtl/>
          <w:lang w:bidi="fa-IR"/>
        </w:rPr>
        <w:t xml:space="preserve">آن پول يا قيمت آن جنس به زوجه تحويل شده باشد، </w:t>
      </w:r>
      <w:r w:rsidR="0073731E">
        <w:rPr>
          <w:rFonts w:ascii="Traditional Arabic" w:hAnsi="Traditional Arabic" w:cs="Abz-2 (Badr)" w:hint="cs"/>
          <w:color w:val="000000"/>
          <w:sz w:val="28"/>
          <w:szCs w:val="28"/>
          <w:rtl/>
          <w:lang w:bidi="fa-IR"/>
        </w:rPr>
        <w:t xml:space="preserve">مستفاد از آيه و موثقه اسحاق بن عمار اين است که </w:t>
      </w:r>
      <w:r w:rsidR="00A264FF">
        <w:rPr>
          <w:rFonts w:ascii="Traditional Arabic" w:hAnsi="Traditional Arabic" w:cs="Abz-2 (Badr)" w:hint="cs"/>
          <w:color w:val="000000"/>
          <w:sz w:val="28"/>
          <w:szCs w:val="28"/>
          <w:rtl/>
          <w:lang w:bidi="fa-IR"/>
        </w:rPr>
        <w:t>بعد از طلاق کل عين بدون اين که قيمت آن مد نظر واقع شود به زوج بازگردانده می</w:t>
      </w:r>
      <w:r w:rsidR="00A264FF">
        <w:rPr>
          <w:rFonts w:ascii="Traditional Arabic" w:hAnsi="Traditional Arabic" w:cs="Abz-2 (Badr)"/>
          <w:color w:val="000000"/>
          <w:sz w:val="28"/>
          <w:szCs w:val="28"/>
          <w:rtl/>
          <w:lang w:bidi="fa-IR"/>
        </w:rPr>
        <w:softHyphen/>
      </w:r>
      <w:r w:rsidR="00A264FF">
        <w:rPr>
          <w:rFonts w:ascii="Traditional Arabic" w:hAnsi="Traditional Arabic" w:cs="Abz-2 (Badr)" w:hint="cs"/>
          <w:color w:val="000000"/>
          <w:sz w:val="28"/>
          <w:szCs w:val="28"/>
          <w:rtl/>
          <w:lang w:bidi="fa-IR"/>
        </w:rPr>
        <w:t>شود و زوج بايد نصف آنچه را به عنوان مهر قرار داده بوده به زوجه بدهد</w:t>
      </w:r>
      <w:r w:rsidR="0073731E">
        <w:rPr>
          <w:rFonts w:ascii="Traditional Arabic" w:hAnsi="Traditional Arabic" w:cs="Abz-2 (Badr)" w:hint="cs"/>
          <w:color w:val="000000"/>
          <w:sz w:val="28"/>
          <w:szCs w:val="28"/>
          <w:rtl/>
          <w:lang w:bidi="fa-IR"/>
        </w:rPr>
        <w:t>.</w:t>
      </w:r>
      <w:bookmarkEnd w:id="0"/>
    </w:p>
    <w:sectPr w:rsidR="0066332D" w:rsidRPr="0043733E" w:rsidSect="008E6E6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9D40D" w14:textId="77777777" w:rsidR="00B93BEE" w:rsidRDefault="00B93BEE" w:rsidP="00F71127">
      <w:pPr>
        <w:spacing w:after="0" w:line="240" w:lineRule="auto"/>
      </w:pPr>
      <w:r>
        <w:separator/>
      </w:r>
    </w:p>
  </w:endnote>
  <w:endnote w:type="continuationSeparator" w:id="0">
    <w:p w14:paraId="394541F2" w14:textId="77777777" w:rsidR="00B93BEE" w:rsidRDefault="00B93BE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4F6F" w14:textId="77777777" w:rsidR="008E6E65" w:rsidRDefault="008E6E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C7D1D" w14:textId="77777777" w:rsidR="008E6E65" w:rsidRDefault="008E6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B79DC" w14:textId="77777777" w:rsidR="00B93BEE" w:rsidRDefault="00B93BEE" w:rsidP="00EE25C0">
      <w:pPr>
        <w:bidi/>
        <w:spacing w:after="0" w:line="240" w:lineRule="auto"/>
      </w:pPr>
      <w:r>
        <w:separator/>
      </w:r>
    </w:p>
  </w:footnote>
  <w:footnote w:type="continuationSeparator" w:id="0">
    <w:p w14:paraId="27BD8288" w14:textId="77777777" w:rsidR="00B93BEE" w:rsidRDefault="00B93BEE" w:rsidP="00F71127">
      <w:pPr>
        <w:bidi/>
        <w:spacing w:after="0" w:line="240" w:lineRule="auto"/>
      </w:pPr>
      <w:r>
        <w:continuationSeparator/>
      </w:r>
    </w:p>
  </w:footnote>
  <w:footnote w:id="1">
    <w:p w14:paraId="0E0E869B" w14:textId="77777777" w:rsidR="00D94BE1" w:rsidRPr="00F000B3" w:rsidRDefault="00D94BE1" w:rsidP="00D94BE1">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ـ فقيه،ج3،</w:t>
      </w:r>
      <w:r w:rsidRPr="00F000B3">
        <w:rPr>
          <w:rFonts w:cs="Abz-2 (Badr)" w:hint="cs"/>
          <w:rtl/>
        </w:rPr>
        <w:t>ص431</w:t>
      </w:r>
      <w:r w:rsidRPr="00F000B3">
        <w:rPr>
          <w:rFonts w:cs="Abz-2 (Badr)" w:hint="cs"/>
          <w:rtl/>
          <w:lang w:bidi="fa-IR"/>
        </w:rPr>
        <w:t>،ح</w:t>
      </w:r>
      <w:r>
        <w:rPr>
          <w:rFonts w:cs="Abz-2 (Badr)" w:hint="cs"/>
          <w:rtl/>
          <w:lang w:bidi="fa-IR"/>
        </w:rPr>
        <w:t>4492 ـ وسائل،ج21،ص291،ح27111.</w:t>
      </w:r>
    </w:p>
  </w:footnote>
  <w:footnote w:id="2">
    <w:p w14:paraId="2F792975" w14:textId="6A07604C" w:rsidR="00EB3B32" w:rsidRPr="00F000B3" w:rsidRDefault="00EB3B32" w:rsidP="00EB3B32">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کافی،ج6،ص108،ح12 ـ وسائل،ج21،ص291، ذيل ح27111.</w:t>
      </w:r>
    </w:p>
  </w:footnote>
  <w:footnote w:id="3">
    <w:p w14:paraId="12225AA2" w14:textId="287A1127" w:rsidR="00930A70" w:rsidRPr="00F000B3" w:rsidRDefault="00930A70" w:rsidP="00930A70">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روضة المتّقين،ج</w:t>
      </w:r>
      <w:r w:rsidR="00EB3B32">
        <w:rPr>
          <w:rFonts w:cs="Abz-2 (Badr)" w:hint="cs"/>
          <w:rtl/>
          <w:lang w:bidi="fa-IR"/>
        </w:rPr>
        <w:t>8،ص318</w:t>
      </w:r>
      <w:r>
        <w:rPr>
          <w:rFonts w:cs="Abz-2 (Badr)" w:hint="cs"/>
          <w:rtl/>
          <w:lang w:bidi="fa-IR"/>
        </w:rPr>
        <w:t>.</w:t>
      </w:r>
    </w:p>
  </w:footnote>
  <w:footnote w:id="4">
    <w:p w14:paraId="69A745F3" w14:textId="77777777" w:rsidR="0073731E" w:rsidRDefault="0073731E" w:rsidP="0073731E">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شرائع،ج2،ص272 و 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8487B" w14:textId="77777777" w:rsidR="008E6E65" w:rsidRDefault="008E6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79FA9" w14:textId="73E0589D" w:rsidR="008E6E65" w:rsidRDefault="008E6E65">
    <w:pPr>
      <w:pStyle w:val="Header"/>
    </w:pPr>
    <w:r>
      <w:rPr>
        <w:noProof/>
      </w:rPr>
      <mc:AlternateContent>
        <mc:Choice Requires="wps">
          <w:drawing>
            <wp:anchor distT="45720" distB="45720" distL="114300" distR="114300" simplePos="0" relativeHeight="251661312" behindDoc="0" locked="0" layoutInCell="1" allowOverlap="1" wp14:anchorId="00B464DE" wp14:editId="77E78DE6">
              <wp:simplePos x="0" y="0"/>
              <wp:positionH relativeFrom="column">
                <wp:posOffset>3496310</wp:posOffset>
              </wp:positionH>
              <wp:positionV relativeFrom="paragraph">
                <wp:posOffset>198120</wp:posOffset>
              </wp:positionV>
              <wp:extent cx="2701290" cy="13639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290" cy="1363980"/>
                      </a:xfrm>
                      <a:prstGeom prst="rect">
                        <a:avLst/>
                      </a:prstGeom>
                      <a:solidFill>
                        <a:srgbClr val="FFFFFF"/>
                      </a:solidFill>
                      <a:ln w="9525">
                        <a:noFill/>
                        <a:miter lim="800000"/>
                        <a:headEnd/>
                        <a:tailEnd/>
                      </a:ln>
                    </wps:spPr>
                    <wps:txbx>
                      <w:txbxContent>
                        <w:p w14:paraId="4E22FCAD" w14:textId="77777777" w:rsidR="008E6E65" w:rsidRDefault="008E6E65" w:rsidP="008E6E65">
                          <w:pPr>
                            <w:jc w:val="right"/>
                            <w:rPr>
                              <w:rFonts w:cs="B Mehr"/>
                            </w:rPr>
                          </w:pPr>
                          <w:r>
                            <w:rPr>
                              <w:rFonts w:hint="cs"/>
                              <w:rtl/>
                            </w:rPr>
                            <w:t xml:space="preserve"> </w:t>
                          </w:r>
                          <w:r>
                            <w:rPr>
                              <w:rFonts w:cs="B Mehr" w:hint="cs"/>
                              <w:rtl/>
                            </w:rPr>
                            <w:t>تقریر درس خارج فقه استاد سید علی موسوی اردبیلی</w:t>
                          </w:r>
                        </w:p>
                        <w:p w14:paraId="2F445E3A" w14:textId="472FAEDF" w:rsidR="008E6E65" w:rsidRDefault="008E6E65" w:rsidP="008E6E65">
                          <w:pPr>
                            <w:jc w:val="right"/>
                            <w:rPr>
                              <w:rFonts w:cs="B Mehr"/>
                            </w:rPr>
                          </w:pPr>
                          <w:r>
                            <w:rPr>
                              <w:rFonts w:cs="B Mehr" w:hint="cs"/>
                              <w:rtl/>
                            </w:rPr>
                            <w:t xml:space="preserve">مبحث: نکاح    / مهر </w:t>
                          </w:r>
                          <w:r>
                            <w:rPr>
                              <w:rFonts w:cs="B Mehr" w:hint="cs"/>
                              <w:rtl/>
                            </w:rPr>
                            <w:br/>
                            <w:t xml:space="preserve">تاریخ:   </w:t>
                          </w:r>
                          <w:r>
                            <w:rPr>
                              <w:rFonts w:cs="B Mehr" w:hint="cs"/>
                              <w:rtl/>
                              <w:lang w:bidi="fa-IR"/>
                            </w:rPr>
                            <w:t>شنبه</w:t>
                          </w:r>
                          <w:r>
                            <w:rPr>
                              <w:rFonts w:cs="B Mehr" w:hint="cs"/>
                              <w:rtl/>
                            </w:rPr>
                            <w:t>،  23   اردیبهشت ماه - 1402ه.ش</w:t>
                          </w:r>
                        </w:p>
                        <w:p w14:paraId="6CDFA7B1" w14:textId="77777777" w:rsidR="008E6E65" w:rsidRDefault="008E6E65" w:rsidP="008E6E65">
                          <w:r>
                            <w:rPr>
                              <w:rtl/>
                            </w:rPr>
                            <w:br/>
                          </w:r>
                          <w:r>
                            <w:rPr>
                              <w:rtl/>
                            </w:rPr>
                            <w:br/>
                          </w:r>
                        </w:p>
                        <w:p w14:paraId="5B311C39" w14:textId="77777777" w:rsidR="008E6E65" w:rsidRDefault="008E6E65" w:rsidP="008E6E65"/>
                        <w:p w14:paraId="06149858" w14:textId="77777777" w:rsidR="008E6E65" w:rsidRDefault="008E6E65" w:rsidP="008E6E65"/>
                        <w:p w14:paraId="321698D2" w14:textId="5F250F14" w:rsidR="008E6E65" w:rsidRDefault="008E6E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B464DE" id="_x0000_t202" coordsize="21600,21600" o:spt="202" path="m,l,21600r21600,l21600,xe">
              <v:stroke joinstyle="miter"/>
              <v:path gradientshapeok="t" o:connecttype="rect"/>
            </v:shapetype>
            <v:shape id="Text Box 2" o:spid="_x0000_s1026" type="#_x0000_t202" style="position:absolute;margin-left:275.3pt;margin-top:15.6pt;width:212.7pt;height:107.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lPcDgIAAPcDAAAOAAAAZHJzL2Uyb0RvYy54bWysU9tuGyEQfa/Uf0C813uJndgrr6PUqatK&#10;6UVK+wEsy3pRgaGAvZt+fQfWcaz0rSoPaIYZDjNnDuvbUStyFM5LMDUtZjklwnBopdnX9Mf33bsl&#10;JT4w0zIFRtT0SXh6u3n7Zj3YSpTQg2qFIwhifDXYmvYh2CrLPO+FZn4GVhgMduA0C+i6fdY6NiC6&#10;VlmZ59fZAK61DrjwHk/vpyDdJPyuEzx87TovAlE1xdpC2l3am7hnmzWr9o7ZXvJTGewfqtBMGnz0&#10;DHXPAiMHJ/+C0pI78NCFGQedQddJLlIP2E2Rv+rmsWdWpF6QHG/PNPn/B8u/HB/tN0fC+B5GHGBq&#10;wtsH4D89MbDtmdmLO+dg6AVr8eEiUpYN1lenq5FqX/kI0gyfocUhs0OABDR2TkdWsE+C6DiApzPp&#10;YgyE42F5kxflCkMcY8XV9dVqmcaSser5unU+fBSgSTRq6nCqCZ4dH3yI5bDqOSW+5kHJdieVSo7b&#10;N1vlyJGhAnZppQ5epSlDhpquFuUiIRuI95M4tAyoUCV1TZd5XJNmIh0fTJtSApNqsrESZU78REom&#10;csLYjJgYeWqgfUKmHExKxJ+DRg/uNyUDqrCm/teBOUGJ+mSQ7VUxn0fZJme+uCnRcZeR5jLCDEeo&#10;mgZKJnMbktQjDwbucCqdTHy9VHKqFdWVaDz9hCjfSz9lvfzXzR8AAAD//wMAUEsDBBQABgAIAAAA&#10;IQAgHnxf3wAAAAoBAAAPAAAAZHJzL2Rvd25yZXYueG1sTI/BToNAEIbvJr7DZky8GLsUC1jK0KiJ&#10;xmtrH2Bht0DKzhJ2W+jbO57sbSbz5Z/vL7az7cXFjL5zhLBcRCAM1U531CAcfj6fX0H4oEir3pFB&#10;uBoP2/L+rlC5dhPtzGUfGsEh5HOF0IYw5FL6ujVW+YUbDPHt6EarAq9jI/WoJg63vYyjKJVWdcQf&#10;WjWYj9bUp/3ZIhy/p6dkPVVf4ZDtVum76rLKXREfH+a3DYhg5vAPw58+q0PJTpU7k/aiR0iSKGUU&#10;4WUZg2BgnaVcrkKIVzzIspC3FcpfAAAA//8DAFBLAQItABQABgAIAAAAIQC2gziS/gAAAOEBAAAT&#10;AAAAAAAAAAAAAAAAAAAAAABbQ29udGVudF9UeXBlc10ueG1sUEsBAi0AFAAGAAgAAAAhADj9If/W&#10;AAAAlAEAAAsAAAAAAAAAAAAAAAAALwEAAF9yZWxzLy5yZWxzUEsBAi0AFAAGAAgAAAAhANnWU9wO&#10;AgAA9wMAAA4AAAAAAAAAAAAAAAAALgIAAGRycy9lMm9Eb2MueG1sUEsBAi0AFAAGAAgAAAAhACAe&#10;fF/fAAAACgEAAA8AAAAAAAAAAAAAAAAAaAQAAGRycy9kb3ducmV2LnhtbFBLBQYAAAAABAAEAPMA&#10;AAB0BQAAAAA=&#10;" stroked="f">
              <v:textbox>
                <w:txbxContent>
                  <w:p w14:paraId="4E22FCAD" w14:textId="77777777" w:rsidR="008E6E65" w:rsidRDefault="008E6E65" w:rsidP="008E6E65">
                    <w:pPr>
                      <w:jc w:val="right"/>
                      <w:rPr>
                        <w:rFonts w:cs="B Mehr"/>
                      </w:rPr>
                    </w:pPr>
                    <w:r>
                      <w:rPr>
                        <w:rFonts w:hint="cs"/>
                        <w:rtl/>
                      </w:rPr>
                      <w:t xml:space="preserve"> </w:t>
                    </w:r>
                    <w:r>
                      <w:rPr>
                        <w:rFonts w:cs="B Mehr" w:hint="cs"/>
                        <w:rtl/>
                      </w:rPr>
                      <w:t>تقریر درس خارج فقه استاد سید علی موسوی اردبیلی</w:t>
                    </w:r>
                  </w:p>
                  <w:p w14:paraId="2F445E3A" w14:textId="472FAEDF" w:rsidR="008E6E65" w:rsidRDefault="008E6E65" w:rsidP="008E6E65">
                    <w:pPr>
                      <w:jc w:val="right"/>
                      <w:rPr>
                        <w:rFonts w:cs="B Mehr"/>
                      </w:rPr>
                    </w:pPr>
                    <w:r>
                      <w:rPr>
                        <w:rFonts w:cs="B Mehr" w:hint="cs"/>
                        <w:rtl/>
                      </w:rPr>
                      <w:t xml:space="preserve">مبحث: نکاح    / مهر </w:t>
                    </w:r>
                    <w:r>
                      <w:rPr>
                        <w:rFonts w:cs="B Mehr" w:hint="cs"/>
                        <w:rtl/>
                      </w:rPr>
                      <w:br/>
                      <w:t xml:space="preserve">تاریخ:   </w:t>
                    </w:r>
                    <w:r>
                      <w:rPr>
                        <w:rFonts w:cs="B Mehr" w:hint="cs"/>
                        <w:rtl/>
                        <w:lang w:bidi="fa-IR"/>
                      </w:rPr>
                      <w:t>شنبه</w:t>
                    </w:r>
                    <w:r>
                      <w:rPr>
                        <w:rFonts w:cs="B Mehr" w:hint="cs"/>
                        <w:rtl/>
                      </w:rPr>
                      <w:t>،  23   اردیبهشت ماه - 1402ه.ش</w:t>
                    </w:r>
                  </w:p>
                  <w:p w14:paraId="6CDFA7B1" w14:textId="77777777" w:rsidR="008E6E65" w:rsidRDefault="008E6E65" w:rsidP="008E6E65">
                    <w:r>
                      <w:rPr>
                        <w:rtl/>
                      </w:rPr>
                      <w:br/>
                    </w:r>
                    <w:r>
                      <w:rPr>
                        <w:rtl/>
                      </w:rPr>
                      <w:br/>
                    </w:r>
                  </w:p>
                  <w:p w14:paraId="5B311C39" w14:textId="77777777" w:rsidR="008E6E65" w:rsidRDefault="008E6E65" w:rsidP="008E6E65"/>
                  <w:p w14:paraId="06149858" w14:textId="77777777" w:rsidR="008E6E65" w:rsidRDefault="008E6E65" w:rsidP="008E6E65"/>
                  <w:p w14:paraId="321698D2" w14:textId="5F250F14" w:rsidR="008E6E65" w:rsidRDefault="008E6E6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7694DD3" wp14:editId="6DDB5DA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C217" w14:textId="77777777" w:rsidR="008E6E65" w:rsidRDefault="008E6E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DD3"/>
    <w:rsid w:val="00306FE4"/>
    <w:rsid w:val="00311432"/>
    <w:rsid w:val="00314951"/>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07936"/>
    <w:rsid w:val="00411CC3"/>
    <w:rsid w:val="00413049"/>
    <w:rsid w:val="0041480C"/>
    <w:rsid w:val="00416F43"/>
    <w:rsid w:val="004217BF"/>
    <w:rsid w:val="00422B3D"/>
    <w:rsid w:val="00422D95"/>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10C"/>
    <w:rsid w:val="004B143E"/>
    <w:rsid w:val="004B26CD"/>
    <w:rsid w:val="004B3F7E"/>
    <w:rsid w:val="004B5767"/>
    <w:rsid w:val="004B6027"/>
    <w:rsid w:val="004B67F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5F5203"/>
    <w:rsid w:val="0060301F"/>
    <w:rsid w:val="006032B4"/>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4B91"/>
    <w:rsid w:val="00681BD4"/>
    <w:rsid w:val="006835A9"/>
    <w:rsid w:val="00683E00"/>
    <w:rsid w:val="00684597"/>
    <w:rsid w:val="006907D1"/>
    <w:rsid w:val="00690AFD"/>
    <w:rsid w:val="00690FEC"/>
    <w:rsid w:val="0069275C"/>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2C56"/>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12BA0"/>
    <w:rsid w:val="00814C68"/>
    <w:rsid w:val="00816176"/>
    <w:rsid w:val="00816D94"/>
    <w:rsid w:val="008254E5"/>
    <w:rsid w:val="008305E7"/>
    <w:rsid w:val="00830913"/>
    <w:rsid w:val="00836FC7"/>
    <w:rsid w:val="008415A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E6E65"/>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383F"/>
    <w:rsid w:val="00B23C2C"/>
    <w:rsid w:val="00B26936"/>
    <w:rsid w:val="00B2771A"/>
    <w:rsid w:val="00B27917"/>
    <w:rsid w:val="00B27F9D"/>
    <w:rsid w:val="00B332CC"/>
    <w:rsid w:val="00B33F90"/>
    <w:rsid w:val="00B340F2"/>
    <w:rsid w:val="00B34FF9"/>
    <w:rsid w:val="00B3640A"/>
    <w:rsid w:val="00B37B82"/>
    <w:rsid w:val="00B40FFA"/>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3BEE"/>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B050B"/>
    <w:rsid w:val="00EB2FF6"/>
    <w:rsid w:val="00EB3B32"/>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5D4B"/>
    <w:rsid w:val="00F160FF"/>
    <w:rsid w:val="00F16974"/>
    <w:rsid w:val="00F1763E"/>
    <w:rsid w:val="00F22DCF"/>
    <w:rsid w:val="00F24CA8"/>
    <w:rsid w:val="00F275E0"/>
    <w:rsid w:val="00F32499"/>
    <w:rsid w:val="00F32548"/>
    <w:rsid w:val="00F32CF7"/>
    <w:rsid w:val="00F33392"/>
    <w:rsid w:val="00F3659B"/>
    <w:rsid w:val="00F40DB8"/>
    <w:rsid w:val="00F43F7A"/>
    <w:rsid w:val="00F460CF"/>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90A95"/>
    <w:rsid w:val="00F90A99"/>
    <w:rsid w:val="00F92E2D"/>
    <w:rsid w:val="00F97D88"/>
    <w:rsid w:val="00FA1A37"/>
    <w:rsid w:val="00FA3DF2"/>
    <w:rsid w:val="00FA41F1"/>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4162222">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5587</TotalTime>
  <Pages>1</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744</cp:revision>
  <cp:lastPrinted>2023-05-07T14:42:00Z</cp:lastPrinted>
  <dcterms:created xsi:type="dcterms:W3CDTF">2022-10-16T08:36:00Z</dcterms:created>
  <dcterms:modified xsi:type="dcterms:W3CDTF">2023-05-13T07:35:00Z</dcterms:modified>
</cp:coreProperties>
</file>